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FC1C30"/>
    <w:p w:rsidR="008857B2" w:rsidRDefault="008857B2" w:rsidP="008857B2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</w:pP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გრიპისმაგვარი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დაავადებებისა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(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>ILI)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მძიმე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მწვავე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რესპირატორული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ინფექციები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(SARI) 2016-2017;2017-18; 2018-19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წლების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სეზონი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საყრდენი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ბაზების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მიხედვით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***. 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>(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სვეტებით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მოცემულია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ლაბორატორიულად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დადასტურებული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შემთხვევები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*)</w:t>
      </w:r>
    </w:p>
    <w:p w:rsidR="008857B2" w:rsidRDefault="00BB0F10" w:rsidP="008857B2">
      <w:pPr>
        <w:jc w:val="center"/>
      </w:pPr>
      <w:r>
        <w:rPr>
          <w:noProof/>
        </w:rPr>
        <w:drawing>
          <wp:inline distT="0" distB="0" distL="0" distR="0" wp14:anchorId="0D35FC1E">
            <wp:extent cx="8648676" cy="2502867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454" cy="2505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7B2" w:rsidRDefault="00BB0F10" w:rsidP="008857B2">
      <w:pPr>
        <w:jc w:val="center"/>
      </w:pPr>
      <w:r>
        <w:rPr>
          <w:noProof/>
        </w:rPr>
        <w:drawing>
          <wp:inline distT="0" distB="0" distL="0" distR="0" wp14:anchorId="3F1EBB3F">
            <wp:extent cx="8704971" cy="2392092"/>
            <wp:effectExtent l="0" t="0" r="127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655" cy="2394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Pr="008857B2" w:rsidRDefault="008857B2" w:rsidP="008857B2">
      <w:pPr>
        <w:jc w:val="center"/>
      </w:pPr>
      <w:r w:rsidRPr="008857B2">
        <w:rPr>
          <w:rFonts w:ascii="Sylfaen" w:hAnsi="Sylfaen" w:cs="Sylfaen"/>
          <w:b/>
          <w:bCs/>
          <w:lang w:val="ka-GE"/>
        </w:rPr>
        <w:t>გრიპისმაგვარი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დაავადებებისა</w:t>
      </w:r>
      <w:r w:rsidRPr="008857B2">
        <w:rPr>
          <w:b/>
          <w:bCs/>
          <w:lang w:val="ka-GE"/>
        </w:rPr>
        <w:t xml:space="preserve"> (</w:t>
      </w:r>
      <w:r w:rsidRPr="008857B2">
        <w:rPr>
          <w:b/>
          <w:bCs/>
        </w:rPr>
        <w:t xml:space="preserve">ILI) </w:t>
      </w:r>
      <w:r w:rsidRPr="008857B2">
        <w:rPr>
          <w:rFonts w:ascii="Sylfaen" w:hAnsi="Sylfaen" w:cs="Sylfaen"/>
          <w:b/>
          <w:bCs/>
          <w:lang w:val="ka-GE"/>
        </w:rPr>
        <w:t>ინციდენტობა</w:t>
      </w:r>
      <w:r w:rsidRPr="008857B2">
        <w:rPr>
          <w:b/>
          <w:bCs/>
          <w:lang w:val="ka-GE"/>
        </w:rPr>
        <w:t xml:space="preserve">** </w:t>
      </w:r>
      <w:r w:rsidRPr="008857B2">
        <w:rPr>
          <w:b/>
          <w:bCs/>
        </w:rPr>
        <w:t>2017-</w:t>
      </w:r>
      <w:r w:rsidRPr="008857B2">
        <w:rPr>
          <w:b/>
          <w:bCs/>
          <w:lang w:val="ka-GE"/>
        </w:rPr>
        <w:t>20</w:t>
      </w:r>
      <w:r w:rsidRPr="008857B2">
        <w:rPr>
          <w:b/>
          <w:bCs/>
        </w:rPr>
        <w:t>18</w:t>
      </w:r>
      <w:r w:rsidRPr="008857B2">
        <w:rPr>
          <w:b/>
          <w:bCs/>
          <w:lang w:val="ka-GE"/>
        </w:rPr>
        <w:t>, 2018-2019</w:t>
      </w:r>
      <w:r w:rsidRPr="008857B2">
        <w:rPr>
          <w:b/>
          <w:bCs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წლების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სეზონი</w:t>
      </w:r>
      <w:r w:rsidRPr="008857B2">
        <w:rPr>
          <w:b/>
          <w:bCs/>
          <w:lang w:val="ka-GE"/>
        </w:rPr>
        <w:t>, (</w:t>
      </w:r>
      <w:r w:rsidRPr="008857B2">
        <w:rPr>
          <w:rFonts w:ascii="Sylfaen" w:hAnsi="Sylfaen" w:cs="Sylfaen"/>
          <w:b/>
          <w:bCs/>
          <w:lang w:val="ka-GE"/>
        </w:rPr>
        <w:t>საყრდენი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ბაზების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მიხედვით</w:t>
      </w:r>
      <w:r w:rsidRPr="008857B2">
        <w:rPr>
          <w:b/>
          <w:bCs/>
          <w:lang w:val="ka-GE"/>
        </w:rPr>
        <w:t>***)</w:t>
      </w:r>
    </w:p>
    <w:p w:rsidR="008857B2" w:rsidRDefault="008857B2" w:rsidP="008857B2">
      <w:pPr>
        <w:jc w:val="center"/>
      </w:pPr>
    </w:p>
    <w:tbl>
      <w:tblPr>
        <w:tblW w:w="14893" w:type="dxa"/>
        <w:tblInd w:w="-83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"/>
        <w:gridCol w:w="428"/>
        <w:gridCol w:w="375"/>
        <w:gridCol w:w="434"/>
        <w:gridCol w:w="433"/>
        <w:gridCol w:w="433"/>
        <w:gridCol w:w="433"/>
        <w:gridCol w:w="434"/>
        <w:gridCol w:w="434"/>
        <w:gridCol w:w="434"/>
        <w:gridCol w:w="434"/>
        <w:gridCol w:w="434"/>
        <w:gridCol w:w="434"/>
        <w:gridCol w:w="434"/>
        <w:gridCol w:w="37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0"/>
        <w:gridCol w:w="430"/>
        <w:gridCol w:w="430"/>
        <w:gridCol w:w="430"/>
        <w:gridCol w:w="372"/>
        <w:gridCol w:w="372"/>
        <w:gridCol w:w="372"/>
        <w:gridCol w:w="372"/>
      </w:tblGrid>
      <w:tr w:rsidR="00BB0F10" w:rsidRPr="00BB0F10" w:rsidTr="00BB0F10">
        <w:trPr>
          <w:trHeight w:val="1247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წლის</w:t>
            </w:r>
          </w:p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51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52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BB0F10" w:rsidRPr="00BB0F10" w:rsidTr="00BB0F10">
        <w:trPr>
          <w:trHeight w:val="66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2017-</w:t>
            </w: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20</w:t>
            </w: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18</w:t>
            </w: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123,3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82,1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102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167,5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176,1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152,1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195,9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123,6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131,4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166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98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103,3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55,1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102,7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79.5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94,4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114,4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128,8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115,9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118,3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89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106,2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127,8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100,5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116,4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96,4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98,2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108,1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99,6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99,2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85,8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62,6</w:t>
            </w:r>
          </w:p>
        </w:tc>
      </w:tr>
      <w:tr w:rsidR="00BB0F10" w:rsidRPr="00BB0F10" w:rsidTr="00BB0F10">
        <w:trPr>
          <w:trHeight w:val="74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62.4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73.4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175.4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122,4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134,8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195,5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167,5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122,2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119,1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171,8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185,2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220,9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276,7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256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253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251,1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249,3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211,6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186,6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178,2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100,5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131,6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111,9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93,5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87,2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104,1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100,3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116,5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61,5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74,6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75,7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56,1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0F10" w:rsidRPr="00BB0F10" w:rsidRDefault="00BB0F10" w:rsidP="00BB0F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BB0F10">
              <w:rPr>
                <w:rFonts w:ascii="Sylfaen" w:eastAsia="Times New Roman" w:hAnsi="Sylfaen" w:cs="Arial"/>
                <w:b/>
                <w:bCs/>
                <w:color w:val="000000"/>
                <w:kern w:val="24"/>
                <w:sz w:val="18"/>
                <w:szCs w:val="18"/>
              </w:rPr>
              <w:t>47,6</w:t>
            </w:r>
          </w:p>
        </w:tc>
      </w:tr>
    </w:tbl>
    <w:p w:rsidR="008857B2" w:rsidRDefault="008857B2" w:rsidP="008857B2">
      <w:pPr>
        <w:jc w:val="center"/>
      </w:pPr>
    </w:p>
    <w:p w:rsidR="008857B2" w:rsidRPr="008857B2" w:rsidRDefault="008857B2" w:rsidP="008857B2">
      <w:pPr>
        <w:pStyle w:val="NormalWeb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8857B2"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მძიმე მწვავე რესპირატორული ინფექციების (</w:t>
      </w:r>
      <w:r w:rsidRPr="008857B2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SARI) 2017-18; 2018-19 </w:t>
      </w:r>
      <w:r w:rsidRPr="008857B2"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წლების სეზონის % წილი საერთო ჰოსპიტალიზაციაში (საყრდენი ბაზების მიხედვით***)</w:t>
      </w:r>
    </w:p>
    <w:p w:rsidR="008857B2" w:rsidRDefault="008857B2" w:rsidP="008857B2">
      <w:pPr>
        <w:jc w:val="center"/>
      </w:pPr>
    </w:p>
    <w:p w:rsidR="008857B2" w:rsidRDefault="00BB0F10" w:rsidP="008857B2">
      <w:pPr>
        <w:jc w:val="center"/>
      </w:pPr>
      <w:r>
        <w:rPr>
          <w:noProof/>
        </w:rPr>
        <w:drawing>
          <wp:inline distT="0" distB="0" distL="0" distR="0" wp14:anchorId="56CC112A">
            <wp:extent cx="8630817" cy="1343390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25" cy="13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Pr="008857B2" w:rsidRDefault="008857B2" w:rsidP="008857B2">
      <w:r w:rsidRPr="008857B2">
        <w:rPr>
          <w:b/>
          <w:bCs/>
        </w:rPr>
        <w:t xml:space="preserve">*     </w:t>
      </w:r>
      <w:r w:rsidRPr="008857B2">
        <w:rPr>
          <w:rFonts w:ascii="Sylfaen" w:hAnsi="Sylfaen" w:cs="Sylfaen"/>
          <w:b/>
          <w:bCs/>
          <w:lang w:val="ka-GE"/>
        </w:rPr>
        <w:t>ლაბორატორიულად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დადასტურებული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შემთხვევები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მოცემულია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აბსოლიტურ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რიცხვებში</w:t>
      </w:r>
      <w:r w:rsidRPr="008857B2">
        <w:rPr>
          <w:b/>
          <w:bCs/>
          <w:lang w:val="ka-GE"/>
        </w:rPr>
        <w:t xml:space="preserve"> </w:t>
      </w:r>
    </w:p>
    <w:p w:rsidR="008857B2" w:rsidRPr="008857B2" w:rsidRDefault="008857B2" w:rsidP="008857B2">
      <w:r w:rsidRPr="008857B2">
        <w:rPr>
          <w:b/>
          <w:bCs/>
          <w:lang w:val="ka-GE"/>
        </w:rPr>
        <w:t>**</w:t>
      </w:r>
      <w:r w:rsidRPr="008857B2">
        <w:rPr>
          <w:b/>
          <w:bCs/>
        </w:rPr>
        <w:t xml:space="preserve">    </w:t>
      </w:r>
      <w:r w:rsidRPr="008857B2">
        <w:rPr>
          <w:rFonts w:ascii="Sylfaen" w:hAnsi="Sylfaen" w:cs="Sylfaen"/>
          <w:b/>
          <w:bCs/>
          <w:lang w:val="ka-GE"/>
        </w:rPr>
        <w:t>ინციდენტობა</w:t>
      </w:r>
      <w:r w:rsidRPr="008857B2">
        <w:rPr>
          <w:b/>
          <w:bCs/>
          <w:lang w:val="ka-GE"/>
        </w:rPr>
        <w:t xml:space="preserve"> - </w:t>
      </w:r>
      <w:r w:rsidRPr="008857B2">
        <w:rPr>
          <w:rFonts w:ascii="Sylfaen" w:hAnsi="Sylfaen" w:cs="Sylfaen"/>
          <w:b/>
          <w:bCs/>
          <w:lang w:val="ka-GE"/>
        </w:rPr>
        <w:t>შემთხვევების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რაოდენობა</w:t>
      </w:r>
      <w:r w:rsidRPr="008857B2">
        <w:rPr>
          <w:b/>
          <w:bCs/>
          <w:lang w:val="ka-GE"/>
        </w:rPr>
        <w:t xml:space="preserve"> 100000 </w:t>
      </w:r>
      <w:r w:rsidRPr="008857B2">
        <w:rPr>
          <w:rFonts w:ascii="Sylfaen" w:hAnsi="Sylfaen" w:cs="Sylfaen"/>
          <w:b/>
          <w:bCs/>
          <w:lang w:val="ka-GE"/>
        </w:rPr>
        <w:t>მოსახლეზე</w:t>
      </w:r>
    </w:p>
    <w:p w:rsidR="008857B2" w:rsidRPr="008857B2" w:rsidRDefault="008857B2" w:rsidP="008857B2">
      <w:r w:rsidRPr="008857B2">
        <w:rPr>
          <w:b/>
          <w:bCs/>
          <w:lang w:val="ka-GE"/>
        </w:rPr>
        <w:lastRenderedPageBreak/>
        <w:t>***</w:t>
      </w:r>
      <w:r w:rsidRPr="008857B2">
        <w:rPr>
          <w:b/>
          <w:bCs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საყდენი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ბაზები</w:t>
      </w:r>
      <w:r w:rsidRPr="008857B2">
        <w:rPr>
          <w:b/>
          <w:bCs/>
          <w:lang w:val="ka-GE"/>
        </w:rPr>
        <w:t xml:space="preserve"> - </w:t>
      </w:r>
      <w:r w:rsidRPr="008857B2">
        <w:rPr>
          <w:rFonts w:ascii="Sylfaen" w:hAnsi="Sylfaen" w:cs="Sylfaen"/>
          <w:b/>
          <w:bCs/>
          <w:lang w:val="ka-GE"/>
        </w:rPr>
        <w:t>საქართველოს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სხვადასხვა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ქალაქებში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არსებული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კლინიკები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პოლიკლინიკები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სადაც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ხორციელდება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სტატისტიკური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მონაცემების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შეგროვება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</w:t>
      </w:r>
      <w:r w:rsidRPr="008857B2">
        <w:rPr>
          <w:b/>
          <w:bCs/>
          <w:lang w:val="ka-GE"/>
        </w:rPr>
        <w:t xml:space="preserve"> </w:t>
      </w:r>
      <w:r w:rsidRPr="008857B2">
        <w:rPr>
          <w:b/>
          <w:bCs/>
        </w:rPr>
        <w:t xml:space="preserve">   </w:t>
      </w:r>
      <w:r w:rsidRPr="008857B2">
        <w:rPr>
          <w:rFonts w:ascii="Sylfaen" w:hAnsi="Sylfaen" w:cs="Sylfaen"/>
          <w:b/>
          <w:bCs/>
          <w:lang w:val="ka-GE"/>
        </w:rPr>
        <w:t>ვირუსოლოგიური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მონიტორინგი</w:t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</w:pP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საყრდენი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ბაზებით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ეპიდზედამხედველობის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ფარგლებში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დადგენილი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br/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მოცირკულირე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რესპირატორული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პათოგენები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,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გრიპის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2018-2019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.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. 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სეზონი</w:t>
      </w:r>
    </w:p>
    <w:p w:rsidR="008857B2" w:rsidRDefault="00BB0F10" w:rsidP="008857B2">
      <w:pPr>
        <w:jc w:val="center"/>
      </w:pPr>
      <w:r>
        <w:rPr>
          <w:noProof/>
        </w:rPr>
        <w:drawing>
          <wp:inline distT="0" distB="0" distL="0" distR="0" wp14:anchorId="41EB173D">
            <wp:extent cx="8986488" cy="4256681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019" cy="4259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მე</w:t>
      </w:r>
      <w:r w:rsidR="00CA58B5">
        <w:rPr>
          <w:rFonts w:ascii="Sylfaen" w:hAnsi="Sylfaen"/>
          <w:b/>
          <w:lang w:val="ka-GE"/>
        </w:rPr>
        <w:t>-20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კალენდარული კვირის განმავლობაში, საყრდენი ბაზების მონაცემების მიხედვით </w:t>
      </w:r>
      <w:r w:rsidR="00BB0F10">
        <w:rPr>
          <w:rFonts w:ascii="Sylfaen" w:hAnsi="Sylfaen"/>
          <w:b/>
          <w:lang w:val="ka-GE"/>
        </w:rPr>
        <w:t xml:space="preserve">გამოვლენილია </w:t>
      </w:r>
      <w:r>
        <w:rPr>
          <w:rFonts w:ascii="Sylfaen" w:hAnsi="Sylfaen"/>
          <w:b/>
          <w:lang w:val="ka-GE"/>
        </w:rPr>
        <w:t xml:space="preserve">გრიპის </w:t>
      </w:r>
      <w:r w:rsidR="00BB0F10">
        <w:rPr>
          <w:rFonts w:ascii="Sylfaen" w:hAnsi="Sylfaen"/>
          <w:b/>
        </w:rPr>
        <w:t xml:space="preserve">A/H3 </w:t>
      </w:r>
      <w:r>
        <w:rPr>
          <w:rFonts w:ascii="Sylfaen" w:hAnsi="Sylfaen"/>
          <w:b/>
          <w:lang w:val="ka-GE"/>
        </w:rPr>
        <w:t xml:space="preserve">ვირუსის </w:t>
      </w:r>
      <w:r w:rsidR="00BB0F10">
        <w:rPr>
          <w:rFonts w:ascii="Sylfaen" w:hAnsi="Sylfaen"/>
          <w:b/>
          <w:lang w:val="ka-GE"/>
        </w:rPr>
        <w:t>ცირკულაცია.</w:t>
      </w:r>
      <w:r>
        <w:rPr>
          <w:rFonts w:ascii="Sylfaen" w:hAnsi="Sylfaen"/>
          <w:b/>
          <w:lang w:val="ka-GE"/>
        </w:rPr>
        <w:t xml:space="preserve">  სხვა რესპირაციული ვირუსებიდან სახეზეა რინო, </w:t>
      </w:r>
      <w:r w:rsidR="00BB0F10">
        <w:rPr>
          <w:rFonts w:ascii="Sylfaen" w:hAnsi="Sylfaen"/>
          <w:b/>
          <w:lang w:val="ka-GE"/>
        </w:rPr>
        <w:t xml:space="preserve">პარაინფლუენზას, </w:t>
      </w:r>
      <w:r>
        <w:rPr>
          <w:rFonts w:ascii="Sylfaen" w:hAnsi="Sylfaen"/>
          <w:b/>
          <w:lang w:val="ka-GE"/>
        </w:rPr>
        <w:t>ადამიანის მეტაპნევმო</w:t>
      </w:r>
      <w:r w:rsidR="00BB0F10">
        <w:rPr>
          <w:rFonts w:ascii="Sylfaen" w:hAnsi="Sylfaen"/>
          <w:b/>
          <w:lang w:val="ka-GE"/>
        </w:rPr>
        <w:t>, ბოკა, ადენო</w:t>
      </w:r>
      <w:r>
        <w:rPr>
          <w:rFonts w:ascii="Sylfaen" w:hAnsi="Sylfaen"/>
          <w:b/>
          <w:lang w:val="ka-GE"/>
        </w:rPr>
        <w:t xml:space="preserve"> და რესპირატორულ სინციტიური ვირუსების ცირკულაცია. ავადობის მაჩვენებლები სეზონთაშორისი პერიოდის შესაბამისია.</w:t>
      </w:r>
    </w:p>
    <w:p w:rsidR="001A3EE1" w:rsidRDefault="001A3EE1" w:rsidP="008857B2">
      <w:pPr>
        <w:jc w:val="both"/>
        <w:rPr>
          <w:rFonts w:ascii="Sylfaen" w:hAnsi="Sylfaen"/>
          <w:b/>
          <w:lang w:val="ka-GE"/>
        </w:rPr>
      </w:pPr>
    </w:p>
    <w:p w:rsidR="00D816E1" w:rsidRPr="00734152" w:rsidRDefault="00D816E1" w:rsidP="00D816E1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EA21B2">
        <w:rPr>
          <w:rFonts w:ascii="Sylfaen" w:eastAsia="Times New Roman" w:hAnsi="Sylfaen"/>
          <w:b/>
          <w:color w:val="000000"/>
          <w:lang w:val="ka-GE" w:eastAsia="ru-RU"/>
        </w:rPr>
        <w:t>20 მაისი</w:t>
      </w:r>
    </w:p>
    <w:p w:rsidR="00D816E1" w:rsidRDefault="00D816E1" w:rsidP="00D816E1">
      <w:pPr>
        <w:jc w:val="center"/>
        <w:rPr>
          <w:rFonts w:ascii="Sylfaen" w:hAnsi="Sylfaen"/>
          <w:b/>
          <w:lang w:val="ka-GE"/>
        </w:rPr>
      </w:pPr>
    </w:p>
    <w:tbl>
      <w:tblPr>
        <w:tblW w:w="140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780"/>
        <w:gridCol w:w="857"/>
        <w:gridCol w:w="937"/>
        <w:gridCol w:w="791"/>
        <w:gridCol w:w="1151"/>
        <w:gridCol w:w="800"/>
        <w:gridCol w:w="1201"/>
        <w:gridCol w:w="1077"/>
        <w:gridCol w:w="848"/>
        <w:gridCol w:w="700"/>
      </w:tblGrid>
      <w:tr w:rsidR="00D816E1" w:rsidRPr="00391E17" w:rsidTr="00D816E1">
        <w:trPr>
          <w:trHeight w:val="635"/>
        </w:trPr>
        <w:tc>
          <w:tcPr>
            <w:tcW w:w="2010" w:type="dxa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</w:p>
        </w:tc>
        <w:tc>
          <w:tcPr>
            <w:tcW w:w="1245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</w:p>
        </w:tc>
        <w:tc>
          <w:tcPr>
            <w:tcW w:w="866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</w:p>
        </w:tc>
        <w:tc>
          <w:tcPr>
            <w:tcW w:w="78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</w:p>
        </w:tc>
        <w:tc>
          <w:tcPr>
            <w:tcW w:w="85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</w:p>
        </w:tc>
        <w:tc>
          <w:tcPr>
            <w:tcW w:w="93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</w:p>
        </w:tc>
        <w:tc>
          <w:tcPr>
            <w:tcW w:w="79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</w:p>
        </w:tc>
        <w:tc>
          <w:tcPr>
            <w:tcW w:w="115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</w:p>
        </w:tc>
        <w:tc>
          <w:tcPr>
            <w:tcW w:w="80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</w:p>
        </w:tc>
        <w:tc>
          <w:tcPr>
            <w:tcW w:w="120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</w:p>
        </w:tc>
        <w:tc>
          <w:tcPr>
            <w:tcW w:w="107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 ქართლი</w:t>
            </w:r>
          </w:p>
        </w:tc>
        <w:tc>
          <w:tcPr>
            <w:tcW w:w="848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</w:p>
        </w:tc>
        <w:tc>
          <w:tcPr>
            <w:tcW w:w="70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</w:p>
        </w:tc>
      </w:tr>
      <w:tr w:rsidR="00BB0F10" w:rsidRPr="00391E17" w:rsidTr="00D816E1">
        <w:trPr>
          <w:trHeight w:val="732"/>
        </w:trPr>
        <w:tc>
          <w:tcPr>
            <w:tcW w:w="2010" w:type="dxa"/>
            <w:hideMark/>
          </w:tcPr>
          <w:p w:rsidR="00BB0F10" w:rsidRDefault="00BB0F10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BB0F10" w:rsidRPr="00391E17" w:rsidRDefault="00BB0F10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 მაისს</w:t>
            </w:r>
          </w:p>
          <w:p w:rsidR="00BB0F10" w:rsidRPr="00391E17" w:rsidRDefault="00BB0F10" w:rsidP="00585D44">
            <w:pPr>
              <w:rPr>
                <w:b/>
              </w:rPr>
            </w:pPr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7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66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8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5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3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9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0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0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8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0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22</w:t>
            </w:r>
          </w:p>
        </w:tc>
      </w:tr>
      <w:tr w:rsidR="00BB0F10" w:rsidRPr="00391E17" w:rsidTr="00D816E1">
        <w:trPr>
          <w:trHeight w:val="564"/>
        </w:trPr>
        <w:tc>
          <w:tcPr>
            <w:tcW w:w="2010" w:type="dxa"/>
            <w:hideMark/>
          </w:tcPr>
          <w:p w:rsidR="00BB0F10" w:rsidRPr="00391E17" w:rsidRDefault="00BB0F10" w:rsidP="00585D44">
            <w:pPr>
              <w:rPr>
                <w:rFonts w:ascii="Sylfaen" w:hAnsi="Sylfaen" w:cs="Sylfaen"/>
                <w:b/>
                <w:lang w:val="ka-GE"/>
              </w:rPr>
            </w:pPr>
            <w:r w:rsidRPr="00391E17">
              <w:rPr>
                <w:rFonts w:ascii="Sylfaen" w:hAnsi="Sylfaen" w:cs="Sylfaen"/>
                <w:b/>
              </w:rPr>
              <w:t>სულ</w:t>
            </w:r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r w:rsidRPr="00391E17">
              <w:rPr>
                <w:rFonts w:ascii="Sylfaen" w:hAnsi="Sylfaen" w:cs="Sylfaen"/>
                <w:b/>
              </w:rPr>
              <w:t>წე</w:t>
            </w:r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BB0F10" w:rsidRPr="00BF202C" w:rsidRDefault="00BB0F10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 მაისის</w:t>
            </w:r>
          </w:p>
          <w:p w:rsidR="00BB0F10" w:rsidRPr="00391E17" w:rsidRDefault="00BB0F10" w:rsidP="00585D44">
            <w:pPr>
              <w:rPr>
                <w:rFonts w:ascii="Sylfaen" w:hAnsi="Sylfaen" w:cs="Sylfaen"/>
                <w:b/>
                <w:lang w:val="ka-GE"/>
              </w:rPr>
            </w:pPr>
            <w:r w:rsidRPr="00391E17">
              <w:rPr>
                <w:rFonts w:ascii="Sylfaen" w:hAnsi="Sylfaen" w:cs="Sylfaen"/>
                <w:b/>
              </w:rPr>
              <w:t>ჩათვლით</w:t>
            </w:r>
          </w:p>
        </w:tc>
        <w:tc>
          <w:tcPr>
            <w:tcW w:w="1245" w:type="dxa"/>
          </w:tcPr>
          <w:p w:rsidR="00BB0F10" w:rsidRDefault="00BB0F10">
            <w:pPr>
              <w:spacing w:line="256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77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108</w:t>
            </w:r>
          </w:p>
        </w:tc>
        <w:tc>
          <w:tcPr>
            <w:tcW w:w="866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38</w:t>
            </w:r>
          </w:p>
        </w:tc>
        <w:tc>
          <w:tcPr>
            <w:tcW w:w="78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1530</w:t>
            </w:r>
          </w:p>
        </w:tc>
        <w:tc>
          <w:tcPr>
            <w:tcW w:w="85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545</w:t>
            </w:r>
          </w:p>
        </w:tc>
        <w:tc>
          <w:tcPr>
            <w:tcW w:w="93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305</w:t>
            </w:r>
          </w:p>
        </w:tc>
        <w:tc>
          <w:tcPr>
            <w:tcW w:w="79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84</w:t>
            </w:r>
          </w:p>
        </w:tc>
        <w:tc>
          <w:tcPr>
            <w:tcW w:w="115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0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466</w:t>
            </w:r>
          </w:p>
        </w:tc>
        <w:tc>
          <w:tcPr>
            <w:tcW w:w="1201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077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295</w:t>
            </w:r>
          </w:p>
        </w:tc>
        <w:tc>
          <w:tcPr>
            <w:tcW w:w="848" w:type="dxa"/>
          </w:tcPr>
          <w:p w:rsidR="00BB0F10" w:rsidRDefault="00BB0F10">
            <w:pPr>
              <w:spacing w:line="256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163</w:t>
            </w:r>
          </w:p>
        </w:tc>
        <w:tc>
          <w:tcPr>
            <w:tcW w:w="700" w:type="dxa"/>
          </w:tcPr>
          <w:p w:rsidR="00BB0F10" w:rsidRDefault="00BB0F10">
            <w:pPr>
              <w:spacing w:line="25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3632</w:t>
            </w:r>
          </w:p>
        </w:tc>
      </w:tr>
    </w:tbl>
    <w:p w:rsidR="00D816E1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D816E1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 განაწილება</w:t>
      </w:r>
    </w:p>
    <w:p w:rsidR="00D816E1" w:rsidRPr="00391E17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D816E1" w:rsidRPr="00391E17" w:rsidTr="00585D44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</w:p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BB0F10" w:rsidRPr="00E10BB7" w:rsidTr="00585D44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11,8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4,7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10,4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,3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,4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23,1</w:t>
            </w:r>
          </w:p>
        </w:tc>
      </w:tr>
      <w:tr w:rsidR="00BB0F10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391E17" w:rsidRDefault="00BB0F10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8,3</w:t>
            </w:r>
          </w:p>
        </w:tc>
      </w:tr>
      <w:tr w:rsidR="00BB0F10" w:rsidRPr="00391E17" w:rsidTr="00585D44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Pr="002046FB" w:rsidRDefault="00BB0F10" w:rsidP="00585D44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F10" w:rsidRDefault="00BB0F1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D816E1" w:rsidRDefault="00BB0F10" w:rsidP="00F800C1">
      <w:pPr>
        <w:pStyle w:val="NormalWeb"/>
        <w:rPr>
          <w:rFonts w:ascii="Sylfaen" w:hAnsi="Sylfaen" w:cs="Calibri"/>
          <w:color w:val="000000"/>
        </w:rPr>
      </w:pPr>
      <w:r>
        <w:rPr>
          <w:rFonts w:ascii="Sylfaen" w:hAnsi="Sylfaen" w:cs="Calibri"/>
          <w:noProof/>
          <w:color w:val="000000"/>
        </w:rPr>
        <w:drawing>
          <wp:inline distT="0" distB="0" distL="0" distR="0" wp14:anchorId="0263582D">
            <wp:extent cx="8566347" cy="4120696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363" cy="412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</w:p>
    <w:p w:rsidR="00D816E1" w:rsidRP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წწყ ვაქცინით არაგეგმიურად აცრილია</w:t>
      </w:r>
    </w:p>
    <w:tbl>
      <w:tblPr>
        <w:tblW w:w="4038" w:type="dxa"/>
        <w:tblInd w:w="103" w:type="dxa"/>
        <w:tblLook w:val="04A0" w:firstRow="1" w:lastRow="0" w:firstColumn="1" w:lastColumn="0" w:noHBand="0" w:noVBand="1"/>
      </w:tblPr>
      <w:tblGrid>
        <w:gridCol w:w="1834"/>
        <w:gridCol w:w="1318"/>
        <w:gridCol w:w="886"/>
      </w:tblGrid>
      <w:tr w:rsidR="00D816E1" w:rsidRPr="00D816E1" w:rsidTr="00D816E1">
        <w:trPr>
          <w:trHeight w:val="157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სულ</w:t>
            </w:r>
            <w:r w:rsidRPr="00D816E1">
              <w:rPr>
                <w:rFonts w:ascii="Calibri" w:eastAsia="Times New Roman" w:hAnsi="Calibri" w:cs="Calibri"/>
                <w:color w:val="000000"/>
              </w:rPr>
              <w:t xml:space="preserve"> I-II-III-IV 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თვეში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:rsidR="00D816E1" w:rsidRPr="00D816E1" w:rsidRDefault="00D816E1" w:rsidP="00EA21B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D816E1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r w:rsidRPr="00D81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A21B2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მაისამდე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თბილისი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48473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B25A28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50812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აჭარა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8344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8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899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13077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13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355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B25A28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13167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გურია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3937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B25A28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4024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D816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6642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6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853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D816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7708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905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D816E1">
              <w:rPr>
                <w:rFonts w:ascii="Calibri" w:eastAsia="Times New Roman" w:hAnsi="Calibri" w:cs="Calibri"/>
                <w:color w:val="000000"/>
              </w:rPr>
              <w:t xml:space="preserve"> -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7908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005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D816E1">
              <w:rPr>
                <w:rFonts w:ascii="Calibri" w:eastAsia="Times New Roman" w:hAnsi="Calibri" w:cs="Calibri"/>
                <w:color w:val="000000"/>
              </w:rPr>
              <w:t>-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ლეჩხუმი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1551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B25A28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67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D816E1">
              <w:rPr>
                <w:rFonts w:ascii="Calibri" w:eastAsia="Times New Roman" w:hAnsi="Calibri" w:cs="Calibri"/>
                <w:color w:val="000000"/>
              </w:rPr>
              <w:t>-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2890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B25A28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85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B25A28" w:rsidRDefault="00D816E1" w:rsidP="00B25A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10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450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თავდაცვა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Sylfaen" w:eastAsia="Times New Roman" w:hAnsi="Sylfaen" w:cs="Sylfaen"/>
                <w:color w:val="000000"/>
              </w:rPr>
              <w:t>სულ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31</w:t>
            </w:r>
            <w:r w:rsidRPr="00D816E1">
              <w:rPr>
                <w:rFonts w:ascii="Calibri" w:eastAsia="Times New Roman" w:hAnsi="Calibri" w:cs="Calibri"/>
                <w:color w:val="000000"/>
              </w:rPr>
              <w:t>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B25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  <w:r w:rsidR="00B25A28">
              <w:rPr>
                <w:rFonts w:ascii="Sylfaen" w:eastAsia="Times New Roman" w:hAnsi="Sylfaen" w:cs="Calibri"/>
                <w:color w:val="000000"/>
                <w:lang w:val="ka-GE"/>
              </w:rPr>
              <w:t>6068</w:t>
            </w:r>
          </w:p>
        </w:tc>
      </w:tr>
    </w:tbl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F800C1" w:rsidRDefault="00A35636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lastRenderedPageBreak/>
        <w:t>მე-20</w:t>
      </w:r>
      <w:r w:rsidR="00F800C1">
        <w:rPr>
          <w:rFonts w:ascii="Sylfaen" w:hAnsi="Sylfaen" w:cs="Calibri"/>
          <w:color w:val="000000"/>
          <w:lang w:val="ka-GE"/>
        </w:rPr>
        <w:t xml:space="preserve"> კალენდარულ კვირაში შეტყობინებულია:</w:t>
      </w:r>
    </w:p>
    <w:p w:rsidR="00663D7A" w:rsidRPr="00663D7A" w:rsidRDefault="00A35636" w:rsidP="00975A2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Sylfaen" w:hAnsi="Sylfaen" w:cs="Calibri"/>
          <w:color w:val="000000"/>
          <w:lang w:val="ka-GE"/>
        </w:rPr>
        <w:t xml:space="preserve">ტყიბულის #1 საშუალო </w:t>
      </w:r>
      <w:r w:rsidR="00663D7A">
        <w:rPr>
          <w:rFonts w:ascii="Sylfaen" w:hAnsi="Sylfaen" w:cs="Calibri"/>
          <w:color w:val="000000"/>
          <w:lang w:val="ka-GE"/>
        </w:rPr>
        <w:t>სკოლიდან საავადმყოფოში</w:t>
      </w:r>
      <w:r>
        <w:rPr>
          <w:rFonts w:ascii="Sylfaen" w:hAnsi="Sylfaen" w:cs="Calibri"/>
          <w:color w:val="000000"/>
          <w:lang w:val="ka-GE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გადაყვანილი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იყო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16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მოსწავლე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სხეულის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ღია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ზედაპირების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შემაწუხებელი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ქავილის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გამო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საავადმყოფოში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გადაყვანილი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16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ბავშვიდან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13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მე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-6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კლასელი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3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მე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-7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კლასელი</w:t>
      </w:r>
      <w:r w:rsidR="00663D7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კლინიკურად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გამოხატული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იყო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მხოლოდ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ქავილი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სისხლის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საერთო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ანალიზით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რაიმე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გადახრა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იყო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გამოვლენილი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663D7A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შემაწუხებელი სიმპტომების კუპირება მოხერხდა მალევე და ბავშვები გაუშვეს სახლში. რამდენიმე საათში 3, ხოლო მე-2 დღეს 2 მათგანი განმეორებით დაბრუნდა საავადმყოფოში იმავე სიმპტომებით. ხუთივე რეფერირებული იყო </w:t>
      </w:r>
      <w:r w:rsidR="0019002A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იაშვილის კლინიკაში. საბოლოო დიაგნოზად განისაზღვრა ქლორის შემცველი აირების ტოქსიური ეფექტი. სავარაუდო ექსპოზიცია უკავშირდება საკლასო ოთახის დალაგებას მაღალი კონცენტრაციის საოჯახო მათეთრებელის გამოყენებით, რაც თავის მხრივ ინიცირებული იყო იმ ფაქტით, რომ   6-16 მაისის შუალედში 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2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ჰქონდა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მსგავსი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კლინიკური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გამოხატულება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მ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შ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>. 1-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ს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002A" w:rsidRPr="00663D7A">
        <w:rPr>
          <w:rFonts w:ascii="Sylfaen" w:eastAsia="Times New Roman" w:hAnsi="Sylfaen" w:cs="Sylfaen"/>
          <w:color w:val="000000"/>
          <w:sz w:val="24"/>
          <w:szCs w:val="24"/>
        </w:rPr>
        <w:t>განმეორებით</w:t>
      </w:r>
      <w:r w:rsidR="0019002A" w:rsidRPr="00663D7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19002A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ამ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დროისთვის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ყველა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ბავშვი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63D7A" w:rsidRPr="00663D7A">
        <w:rPr>
          <w:rFonts w:ascii="Sylfaen" w:eastAsia="Times New Roman" w:hAnsi="Sylfaen" w:cs="Sylfaen"/>
          <w:color w:val="000000"/>
          <w:sz w:val="24"/>
          <w:szCs w:val="24"/>
        </w:rPr>
        <w:t>სახლშია</w:t>
      </w:r>
      <w:r w:rsidR="00663D7A" w:rsidRPr="00663D7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A35636" w:rsidRDefault="00A35636" w:rsidP="00975A2F">
      <w:pPr>
        <w:pStyle w:val="NormalWeb"/>
        <w:jc w:val="both"/>
        <w:rPr>
          <w:rFonts w:ascii="Sylfaen" w:hAnsi="Sylfaen" w:cs="Calibri"/>
          <w:color w:val="000000"/>
          <w:lang w:val="ka-GE"/>
        </w:rPr>
      </w:pPr>
    </w:p>
    <w:p w:rsidR="0019002A" w:rsidRPr="00F800C1" w:rsidRDefault="00F46400" w:rsidP="00975A2F">
      <w:pPr>
        <w:pStyle w:val="NormalWeb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17.05-ს </w:t>
      </w:r>
      <w:r>
        <w:rPr>
          <w:rFonts w:ascii="Sylfaen" w:hAnsi="Sylfaen" w:cs="Sylfaen"/>
          <w:color w:val="000000"/>
          <w:shd w:val="clear" w:color="auto" w:fill="FFFFFF"/>
        </w:rPr>
        <w:t>სოფელ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რუხში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ჩატარდა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აფხაზეთის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დღე</w:t>
      </w:r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</w:rPr>
        <w:t>რომელზედაც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სხვა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Sylfaen" w:hAnsi="Sylfaen" w:cs="Sylfaen"/>
          <w:color w:val="000000"/>
          <w:shd w:val="clear" w:color="auto" w:fill="FFFFFF"/>
        </w:rPr>
        <w:t>მიწვულ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სტუმრებთან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ერთად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იყვნენ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აფხაზეთიდან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დევნილი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სოფელ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ახალკახათის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სკოლის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ბავშვებიც</w:t>
      </w:r>
      <w:r>
        <w:rPr>
          <w:rFonts w:ascii="Calibri" w:hAnsi="Calibri" w:cs="Calibri"/>
          <w:color w:val="00000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hd w:val="clear" w:color="auto" w:fill="FFFFFF"/>
        </w:rPr>
        <w:t>დაახლოებით</w:t>
      </w:r>
      <w:r>
        <w:rPr>
          <w:rFonts w:ascii="Calibri" w:hAnsi="Calibri" w:cs="Calibri"/>
          <w:color w:val="000000"/>
          <w:shd w:val="clear" w:color="auto" w:fill="FFFFFF"/>
        </w:rPr>
        <w:t xml:space="preserve"> 30). </w:t>
      </w:r>
      <w:r>
        <w:rPr>
          <w:rFonts w:ascii="Sylfaen" w:hAnsi="Sylfaen" w:cs="Sylfaen"/>
          <w:color w:val="000000"/>
          <w:shd w:val="clear" w:color="auto" w:fill="FFFFFF"/>
        </w:rPr>
        <w:t>წინასწარი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მონაცემებით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ბავშვებმა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დღის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განმავლობაში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მიიღეს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სხვადასხვა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მატონიზირებელი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სასმელები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რამდენიმე</w:t>
      </w:r>
      <w:r>
        <w:rPr>
          <w:rFonts w:ascii="Calibri" w:hAnsi="Calibri" w:cs="Calibri"/>
          <w:color w:val="000000"/>
          <w:shd w:val="clear" w:color="auto" w:fill="FFFFFF"/>
        </w:rPr>
        <w:t>  </w:t>
      </w:r>
      <w:r>
        <w:rPr>
          <w:rFonts w:ascii="Sylfaen" w:hAnsi="Sylfaen" w:cs="Sylfaen"/>
          <w:color w:val="000000"/>
          <w:shd w:val="clear" w:color="auto" w:fill="FFFFFF"/>
        </w:rPr>
        <w:t>ცალი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ნაყინი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hd w:val="clear" w:color="auto" w:fill="FFFFFF"/>
        </w:rPr>
        <w:t>ბავშვებს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აღენიშნათ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გულისრევის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შეგრძნება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ღებინება</w:t>
      </w:r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</w:rPr>
        <w:t>რის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გამოც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მიიყვანე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ზუგდიდის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რეფერალურ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ჰოსპიტალში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hd w:val="clear" w:color="auto" w:fill="FFFFFF"/>
        </w:rPr>
        <w:t>მათ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უმრავლესობას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სამედიცინო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დახმარება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არ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დასჭირდა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hd w:val="clear" w:color="auto" w:fill="FFFFFF"/>
        </w:rPr>
        <w:t>დეზინტოქსიკაცია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Calibri"/>
          <w:color w:val="000000"/>
          <w:shd w:val="clear" w:color="auto" w:fill="FFFFFF"/>
          <w:lang w:val="ka-GE"/>
        </w:rPr>
        <w:t>ჩა</w:t>
      </w:r>
      <w:r>
        <w:rPr>
          <w:rFonts w:ascii="Sylfaen" w:hAnsi="Sylfaen" w:cs="Sylfaen"/>
          <w:color w:val="000000"/>
          <w:shd w:val="clear" w:color="auto" w:fill="FFFFFF"/>
        </w:rPr>
        <w:t>უტარდა</w:t>
      </w:r>
      <w:r>
        <w:rPr>
          <w:rFonts w:ascii="Calibri" w:hAnsi="Calibri" w:cs="Calibri"/>
          <w:color w:val="000000"/>
          <w:shd w:val="clear" w:color="auto" w:fill="FFFFFF"/>
        </w:rPr>
        <w:t xml:space="preserve"> 4 </w:t>
      </w:r>
      <w:r>
        <w:rPr>
          <w:rFonts w:ascii="Sylfaen" w:hAnsi="Sylfaen" w:cs="Sylfaen"/>
          <w:color w:val="000000"/>
          <w:shd w:val="clear" w:color="auto" w:fill="FFFFFF"/>
        </w:rPr>
        <w:t>ბავშვს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გაწერეს.</w:t>
      </w:r>
      <w:r>
        <w:rPr>
          <w:rFonts w:ascii="Calibri" w:hAnsi="Calibri" w:cs="Calibri"/>
          <w:color w:val="000000"/>
          <w:shd w:val="clear" w:color="auto" w:fill="FFFFFF"/>
        </w:rPr>
        <w:t>  </w:t>
      </w:r>
      <w:r>
        <w:rPr>
          <w:rFonts w:ascii="Sylfaen" w:hAnsi="Sylfaen" w:cs="Sylfaen"/>
          <w:color w:val="000000"/>
          <w:shd w:val="clear" w:color="auto" w:fill="FFFFFF"/>
        </w:rPr>
        <w:t>დიაგნოზი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: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სავარაუდო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საკვებისმიერი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მოშხამვა</w:t>
      </w:r>
      <w:r>
        <w:rPr>
          <w:rFonts w:ascii="Calibri" w:hAnsi="Calibri" w:cs="Calibri"/>
          <w:color w:val="000000"/>
          <w:shd w:val="clear" w:color="auto" w:fill="FFFFFF"/>
        </w:rPr>
        <w:t>. </w:t>
      </w:r>
      <w:r>
        <w:rPr>
          <w:rFonts w:ascii="Sylfaen" w:hAnsi="Sylfaen" w:cs="Calibri"/>
          <w:color w:val="000000"/>
          <w:shd w:val="clear" w:color="auto" w:fill="FFFFFF"/>
          <w:lang w:val="ka-GE"/>
        </w:rPr>
        <w:t xml:space="preserve">ღონისძიების 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სხვა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სხვა მონაწილეებში დაავადების შემთხვევა არ გამოვლენილა</w:t>
      </w:r>
      <w:r>
        <w:rPr>
          <w:rFonts w:ascii="Calibri" w:hAnsi="Calibri" w:cs="Calibri"/>
          <w:color w:val="000000"/>
          <w:shd w:val="clear" w:color="auto" w:fill="FFFFFF"/>
        </w:rPr>
        <w:t xml:space="preserve">.  </w:t>
      </w:r>
      <w:r>
        <w:rPr>
          <w:rFonts w:ascii="Sylfaen" w:hAnsi="Sylfaen" w:cs="Sylfaen"/>
          <w:color w:val="000000"/>
          <w:shd w:val="clear" w:color="auto" w:fill="FFFFFF"/>
        </w:rPr>
        <w:t>ინფორმაცია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გადაეცა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სურსათის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ეროვნულ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სააგენტოს</w:t>
      </w:r>
      <w:r>
        <w:rPr>
          <w:rFonts w:ascii="Calibri" w:hAnsi="Calibri" w:cs="Calibri"/>
          <w:color w:val="000000"/>
          <w:shd w:val="clear" w:color="auto" w:fill="FFFFFF"/>
        </w:rPr>
        <w:t>. </w:t>
      </w:r>
    </w:p>
    <w:sectPr w:rsidR="0019002A" w:rsidRPr="00F800C1" w:rsidSect="008857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61" w:rsidRDefault="00526461" w:rsidP="001A3EE1">
      <w:pPr>
        <w:spacing w:after="0" w:line="240" w:lineRule="auto"/>
      </w:pPr>
      <w:r>
        <w:separator/>
      </w:r>
    </w:p>
  </w:endnote>
  <w:endnote w:type="continuationSeparator" w:id="0">
    <w:p w:rsidR="00526461" w:rsidRDefault="00526461" w:rsidP="001A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61" w:rsidRDefault="00526461" w:rsidP="001A3EE1">
      <w:pPr>
        <w:spacing w:after="0" w:line="240" w:lineRule="auto"/>
      </w:pPr>
      <w:r>
        <w:separator/>
      </w:r>
    </w:p>
  </w:footnote>
  <w:footnote w:type="continuationSeparator" w:id="0">
    <w:p w:rsidR="00526461" w:rsidRDefault="00526461" w:rsidP="001A3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B2"/>
    <w:rsid w:val="00080FD9"/>
    <w:rsid w:val="0009340A"/>
    <w:rsid w:val="0019002A"/>
    <w:rsid w:val="001A3EE1"/>
    <w:rsid w:val="002D1A26"/>
    <w:rsid w:val="003655E2"/>
    <w:rsid w:val="003E6316"/>
    <w:rsid w:val="00526461"/>
    <w:rsid w:val="00663D7A"/>
    <w:rsid w:val="00866377"/>
    <w:rsid w:val="008857B2"/>
    <w:rsid w:val="008F3DDF"/>
    <w:rsid w:val="00975A2F"/>
    <w:rsid w:val="00A35636"/>
    <w:rsid w:val="00B25A28"/>
    <w:rsid w:val="00BB0F10"/>
    <w:rsid w:val="00CA58B5"/>
    <w:rsid w:val="00D816E1"/>
    <w:rsid w:val="00EA21B2"/>
    <w:rsid w:val="00F46400"/>
    <w:rsid w:val="00F800C1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477AB-9FAC-487F-A9EB-BFE4D79D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E1"/>
  </w:style>
  <w:style w:type="paragraph" w:styleId="Footer">
    <w:name w:val="footer"/>
    <w:basedOn w:val="Normal"/>
    <w:link w:val="Foot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E1"/>
  </w:style>
  <w:style w:type="paragraph" w:styleId="BalloonText">
    <w:name w:val="Balloon Text"/>
    <w:basedOn w:val="Normal"/>
    <w:link w:val="BalloonTextChar"/>
    <w:uiPriority w:val="99"/>
    <w:semiHidden/>
    <w:unhideWhenUsed/>
    <w:rsid w:val="00D8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Paata Imnadze</cp:lastModifiedBy>
  <cp:revision>10</cp:revision>
  <dcterms:created xsi:type="dcterms:W3CDTF">2019-05-20T15:26:00Z</dcterms:created>
  <dcterms:modified xsi:type="dcterms:W3CDTF">2019-05-21T06:42:00Z</dcterms:modified>
</cp:coreProperties>
</file>